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43" w:rsidRPr="00B84E43" w:rsidRDefault="00B84E43" w:rsidP="00B84E43">
      <w:pPr>
        <w:shd w:val="clear" w:color="auto" w:fill="FFFFFF"/>
        <w:spacing w:before="100" w:beforeAutospacing="1" w:after="100" w:afterAutospacing="1"/>
        <w:ind w:left="0" w:right="0" w:firstLine="0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proofErr w:type="gramStart"/>
      <w:r w:rsidRPr="00B84E43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>П</w:t>
      </w:r>
      <w:proofErr w:type="gramEnd"/>
      <w:r w:rsidRPr="00B84E43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 xml:space="preserve"> О С Т А Н О В Л Е Н И Е</w:t>
      </w:r>
    </w:p>
    <w:p w:rsidR="00B84E43" w:rsidRPr="00B84E43" w:rsidRDefault="00B84E43" w:rsidP="00B84E43">
      <w:pPr>
        <w:shd w:val="clear" w:color="auto" w:fill="FFFFFF"/>
        <w:spacing w:before="100" w:beforeAutospacing="1" w:after="100" w:afterAutospacing="1"/>
        <w:ind w:left="0" w:right="0" w:firstLine="0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от 29 августа 2023 г. № 1387</w:t>
      </w:r>
    </w:p>
    <w:p w:rsidR="00B84E43" w:rsidRPr="00B84E43" w:rsidRDefault="00B84E43" w:rsidP="00B84E43">
      <w:pPr>
        <w:shd w:val="clear" w:color="auto" w:fill="FFFFFF"/>
        <w:spacing w:before="100" w:beforeAutospacing="1" w:after="100" w:afterAutospacing="1"/>
        <w:ind w:left="0" w:right="0" w:firstLine="0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B84E43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>О некоторых мерах правового регулирования вопросов, связанных</w:t>
      </w:r>
      <w:r w:rsidRPr="00B84E43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br/>
        <w:t>с оказанием муниципальной услуги "Реализация дополнительных</w:t>
      </w:r>
      <w:r w:rsidRPr="00B84E43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br/>
        <w:t>общеразвивающих программ" в соответствии с социальными</w:t>
      </w:r>
      <w:r w:rsidRPr="00B84E43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br/>
        <w:t>сертификатами на территории городского округа "Город Архангельск"</w:t>
      </w:r>
    </w:p>
    <w:p w:rsidR="00B84E43" w:rsidRPr="00B84E43" w:rsidRDefault="00B84E43" w:rsidP="00700162">
      <w:pPr>
        <w:shd w:val="clear" w:color="auto" w:fill="FFFFFF"/>
        <w:ind w:left="0" w:right="0" w:firstLine="709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proofErr w:type="gramStart"/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В соответствии с Федеральным законом от 13 июля 2020 года № 189-ФЗ</w:t>
      </w: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br/>
        <w:t>"О государственном (муниципальном) социальном заказе на оказание государственных (муниципальных) услуг в социальной сфере" (далее – Федеральный закон), Федеральным законом от 29 декабря 2012 года № 273-ФЗ</w:t>
      </w: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br/>
        <w:t>"Об образовании в Российской Федерации", постановлением Администрации городского округа "Город Архангельск" от 16 августа 2023 года № 1323</w:t>
      </w: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br/>
        <w:t>"Об организации оказания муниципальных услуг в социальной сфере</w:t>
      </w:r>
      <w:proofErr w:type="gramEnd"/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br/>
        <w:t>при формировании муниципального социального заказа на оказание муниципальных услуг в социальной сфере на территории городского округа "Город Архангельск" Администрация городского округа "Город Архангельск" </w:t>
      </w:r>
      <w:r w:rsidRPr="00B84E43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>постановляет:</w:t>
      </w:r>
    </w:p>
    <w:p w:rsidR="00B84E43" w:rsidRPr="00B84E43" w:rsidRDefault="00B84E43" w:rsidP="00700162">
      <w:pPr>
        <w:shd w:val="clear" w:color="auto" w:fill="FFFFFF"/>
        <w:ind w:left="0" w:right="0" w:firstLine="709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1.</w:t>
      </w:r>
      <w:r w:rsidRPr="00B84E43">
        <w:rPr>
          <w:rFonts w:ascii="BloggerSans" w:eastAsia="Times New Roman" w:hAnsi="BloggerSans" w:cs="Times New Roman"/>
          <w:color w:val="000000"/>
          <w:sz w:val="14"/>
          <w:szCs w:val="14"/>
          <w:lang w:eastAsia="ru-RU"/>
        </w:rPr>
        <w:t>     </w:t>
      </w: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Утвердить:</w:t>
      </w:r>
    </w:p>
    <w:p w:rsidR="00B84E43" w:rsidRPr="00B84E43" w:rsidRDefault="00B84E43" w:rsidP="00700162">
      <w:pPr>
        <w:shd w:val="clear" w:color="auto" w:fill="FFFFFF"/>
        <w:ind w:left="0" w:right="0" w:firstLine="709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1)</w:t>
      </w:r>
      <w:r w:rsidRPr="00B84E43">
        <w:rPr>
          <w:rFonts w:ascii="BloggerSans" w:eastAsia="Times New Roman" w:hAnsi="BloggerSans" w:cs="Times New Roman"/>
          <w:color w:val="000000"/>
          <w:sz w:val="14"/>
          <w:szCs w:val="14"/>
          <w:lang w:eastAsia="ru-RU"/>
        </w:rPr>
        <w:t>    </w:t>
      </w: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Правила формирования в электронном виде социальных сертификатов на получение муниципальной услуги "Реализация дополнительных общеразвивающих программ" и реестра их получателей (приложение № 1);</w:t>
      </w:r>
    </w:p>
    <w:p w:rsidR="00B84E43" w:rsidRPr="00B84E43" w:rsidRDefault="00B84E43" w:rsidP="00700162">
      <w:pPr>
        <w:shd w:val="clear" w:color="auto" w:fill="FFFFFF"/>
        <w:ind w:left="0" w:right="0" w:firstLine="709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2)</w:t>
      </w:r>
      <w:r w:rsidRPr="00B84E43">
        <w:rPr>
          <w:rFonts w:ascii="BloggerSans" w:eastAsia="Times New Roman" w:hAnsi="BloggerSans" w:cs="Times New Roman"/>
          <w:color w:val="000000"/>
          <w:sz w:val="14"/>
          <w:szCs w:val="14"/>
          <w:lang w:eastAsia="ru-RU"/>
        </w:rPr>
        <w:t>    </w:t>
      </w: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Порядок формирования реестра исполнителей муниципальной услуги "Реализация дополнительных общеразвивающих программ" в соответствии</w:t>
      </w: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br/>
        <w:t>с социальным сертификатом (приложение № 2);</w:t>
      </w:r>
    </w:p>
    <w:p w:rsidR="00B84E43" w:rsidRPr="00B84E43" w:rsidRDefault="00B84E43" w:rsidP="00700162">
      <w:pPr>
        <w:shd w:val="clear" w:color="auto" w:fill="FFFFFF"/>
        <w:ind w:left="0" w:right="0" w:firstLine="709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2. Установить категорию получателей социального сертификата</w:t>
      </w: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br/>
        <w:t>на получение муниципальной услуги "Реализация дополнительных общеразвивающих программ" – дети в возрасте от 5 до 18 лет, проживающие</w:t>
      </w: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br/>
        <w:t>на территории городского округа "Город Архангельск".</w:t>
      </w:r>
    </w:p>
    <w:p w:rsidR="00B84E43" w:rsidRPr="00B84E43" w:rsidRDefault="00B84E43" w:rsidP="00700162">
      <w:pPr>
        <w:shd w:val="clear" w:color="auto" w:fill="FFFFFF"/>
        <w:ind w:left="0" w:right="0" w:firstLine="709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3. Департаменту образования Администрации городского округа "Город Архангельск" и управлению по физической культуре и спорту Администрации городского округа "Город Архангельск" в срок до 1 сентября 2023 года:</w:t>
      </w:r>
    </w:p>
    <w:p w:rsidR="00B84E43" w:rsidRPr="00B84E43" w:rsidRDefault="00B84E43" w:rsidP="00700162">
      <w:pPr>
        <w:shd w:val="clear" w:color="auto" w:fill="FFFFFF"/>
        <w:ind w:left="0" w:right="0" w:firstLine="709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1) 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закона;</w:t>
      </w:r>
    </w:p>
    <w:p w:rsidR="00B84E43" w:rsidRPr="00B84E43" w:rsidRDefault="00B84E43" w:rsidP="00700162">
      <w:pPr>
        <w:shd w:val="clear" w:color="auto" w:fill="FFFFFF"/>
        <w:ind w:left="0" w:right="0" w:firstLine="709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 xml:space="preserve">2) осуществить перевод </w:t>
      </w:r>
      <w:proofErr w:type="gramStart"/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механизмов функционирования персонифицированного финансирования дополнительного образования детей</w:t>
      </w:r>
      <w:proofErr w:type="gramEnd"/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br/>
        <w:t>на механизмы, предусмотренные Федеральным законом;</w:t>
      </w:r>
    </w:p>
    <w:p w:rsidR="00B84E43" w:rsidRPr="00B84E43" w:rsidRDefault="00B84E43" w:rsidP="00700162">
      <w:pPr>
        <w:shd w:val="clear" w:color="auto" w:fill="FFFFFF"/>
        <w:ind w:left="0" w:right="0" w:firstLine="709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3) утвердить программу персонифицированного финансирования.</w:t>
      </w:r>
    </w:p>
    <w:p w:rsidR="00B84E43" w:rsidRDefault="00B84E43" w:rsidP="00700162">
      <w:pPr>
        <w:shd w:val="clear" w:color="auto" w:fill="FFFFFF"/>
        <w:ind w:left="0" w:right="0" w:firstLine="709"/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</w:pPr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 xml:space="preserve">4. Опубликовать постановление в газете "Архангельск - Город воинской славы" и на </w:t>
      </w:r>
      <w:proofErr w:type="gramStart"/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>официальном</w:t>
      </w:r>
      <w:proofErr w:type="gramEnd"/>
      <w:r w:rsidRPr="00B84E43"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  <w:t xml:space="preserve"> информационном интернет-портале городского округа "Город Архангельск".</w:t>
      </w:r>
    </w:p>
    <w:p w:rsidR="00700162" w:rsidRDefault="00700162" w:rsidP="00700162">
      <w:pPr>
        <w:shd w:val="clear" w:color="auto" w:fill="FFFFFF"/>
        <w:ind w:left="0" w:right="0" w:firstLine="709"/>
        <w:rPr>
          <w:rFonts w:ascii="BloggerSans" w:eastAsia="Times New Roman" w:hAnsi="BloggerSans" w:cs="Times New Roman"/>
          <w:color w:val="000000"/>
          <w:sz w:val="20"/>
          <w:szCs w:val="20"/>
          <w:lang w:eastAsia="ru-RU"/>
        </w:rPr>
      </w:pPr>
    </w:p>
    <w:p w:rsidR="00700162" w:rsidRPr="00B84E43" w:rsidRDefault="00700162" w:rsidP="00700162">
      <w:pPr>
        <w:shd w:val="clear" w:color="auto" w:fill="FFFFFF"/>
        <w:ind w:left="0" w:right="0" w:firstLine="709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</w:p>
    <w:p w:rsidR="00B84E43" w:rsidRPr="00B84E43" w:rsidRDefault="00700162" w:rsidP="00700162">
      <w:pPr>
        <w:shd w:val="clear" w:color="auto" w:fill="FFFFFF"/>
        <w:ind w:left="0" w:right="0" w:firstLine="0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 xml:space="preserve">Глава городского </w:t>
      </w:r>
      <w:r w:rsidR="00B84E43" w:rsidRPr="00B84E43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>округа</w:t>
      </w:r>
      <w:r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B84E43" w:rsidRPr="00B84E43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 xml:space="preserve">"Город </w:t>
      </w:r>
      <w:r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>А</w:t>
      </w:r>
      <w:r w:rsidR="00B84E43" w:rsidRPr="00B84E43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>рхангельск"                              </w:t>
      </w:r>
      <w:r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 xml:space="preserve">                                                 </w:t>
      </w:r>
      <w:bookmarkStart w:id="0" w:name="_GoBack"/>
      <w:bookmarkEnd w:id="0"/>
      <w:r w:rsidR="00B84E43" w:rsidRPr="00B84E43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 xml:space="preserve">Д.А. </w:t>
      </w:r>
      <w:proofErr w:type="spellStart"/>
      <w:r w:rsidR="00B84E43" w:rsidRPr="00B84E43">
        <w:rPr>
          <w:rFonts w:ascii="BloggerSans" w:eastAsia="Times New Roman" w:hAnsi="BloggerSans" w:cs="Times New Roman"/>
          <w:b/>
          <w:bCs/>
          <w:color w:val="000000"/>
          <w:sz w:val="20"/>
          <w:szCs w:val="20"/>
          <w:lang w:eastAsia="ru-RU"/>
        </w:rPr>
        <w:t>Морев</w:t>
      </w:r>
      <w:proofErr w:type="spellEnd"/>
    </w:p>
    <w:p w:rsidR="00B84E43" w:rsidRPr="00B84E43" w:rsidRDefault="00700162" w:rsidP="00B84E43">
      <w:pPr>
        <w:shd w:val="clear" w:color="auto" w:fill="FFFFFF"/>
        <w:spacing w:before="100" w:beforeAutospacing="1" w:after="100" w:afterAutospacing="1"/>
        <w:ind w:left="0" w:right="0" w:firstLine="0"/>
        <w:jc w:val="left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hyperlink r:id="rId5" w:history="1">
        <w:r w:rsidR="00B84E43" w:rsidRPr="00B84E43">
          <w:rPr>
            <w:rFonts w:ascii="BloggerSans" w:eastAsia="Times New Roman" w:hAnsi="BloggerSans" w:cs="Times New Roman"/>
            <w:color w:val="0077AA"/>
            <w:sz w:val="24"/>
            <w:szCs w:val="24"/>
            <w:lang w:eastAsia="ru-RU"/>
          </w:rPr>
          <w:t>ПРИЛОЖЕНИЕ № 1</w:t>
        </w:r>
        <w:r w:rsidR="00B84E43" w:rsidRPr="00B84E43">
          <w:rPr>
            <w:rFonts w:ascii="BloggerSans" w:eastAsia="Times New Roman" w:hAnsi="BloggerSans" w:cs="Times New Roman"/>
            <w:color w:val="0077AA"/>
            <w:sz w:val="24"/>
            <w:szCs w:val="24"/>
            <w:lang w:eastAsia="ru-RU"/>
          </w:rPr>
          <w:br/>
        </w:r>
        <w:r w:rsidR="00B84E43" w:rsidRPr="00B84E43">
          <w:rPr>
            <w:rFonts w:ascii="BloggerSans" w:eastAsia="Times New Roman" w:hAnsi="BloggerSans" w:cs="Times New Roman"/>
            <w:color w:val="0077AA"/>
            <w:sz w:val="20"/>
            <w:szCs w:val="20"/>
            <w:lang w:eastAsia="ru-RU"/>
          </w:rPr>
          <w:t>Правила формирования в электронном виде социальных сертификатов на получение </w:t>
        </w:r>
      </w:hyperlink>
      <w:hyperlink r:id="rId6" w:history="1">
        <w:r w:rsidR="00B84E43" w:rsidRPr="00B84E43">
          <w:rPr>
            <w:rFonts w:ascii="BloggerSans" w:eastAsia="Times New Roman" w:hAnsi="BloggerSans" w:cs="Times New Roman"/>
            <w:color w:val="0077AA"/>
            <w:sz w:val="20"/>
            <w:szCs w:val="20"/>
            <w:lang w:eastAsia="ru-RU"/>
          </w:rPr>
          <w:t>муниципальной услуги "Реализация дополнительных общеразвивающих программ" и реестра их получателей</w:t>
        </w:r>
      </w:hyperlink>
    </w:p>
    <w:p w:rsidR="00B84E43" w:rsidRPr="00B84E43" w:rsidRDefault="00700162" w:rsidP="00B84E43">
      <w:pPr>
        <w:shd w:val="clear" w:color="auto" w:fill="FFFFFF"/>
        <w:spacing w:before="100" w:beforeAutospacing="1" w:after="100" w:afterAutospacing="1"/>
        <w:ind w:left="0" w:right="0" w:firstLine="0"/>
        <w:jc w:val="left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hyperlink r:id="rId7" w:history="1">
        <w:r w:rsidR="00B84E43" w:rsidRPr="00B84E43">
          <w:rPr>
            <w:rFonts w:ascii="BloggerSans" w:eastAsia="Times New Roman" w:hAnsi="BloggerSans" w:cs="Times New Roman"/>
            <w:color w:val="0077AA"/>
            <w:sz w:val="24"/>
            <w:szCs w:val="24"/>
            <w:lang w:eastAsia="ru-RU"/>
          </w:rPr>
          <w:t>ПРИЛОЖЕНИЕ № 2</w:t>
        </w:r>
        <w:r w:rsidR="00B84E43" w:rsidRPr="00B84E43">
          <w:rPr>
            <w:rFonts w:ascii="BloggerSans" w:eastAsia="Times New Roman" w:hAnsi="BloggerSans" w:cs="Times New Roman"/>
            <w:color w:val="0077AA"/>
            <w:sz w:val="24"/>
            <w:szCs w:val="24"/>
            <w:lang w:eastAsia="ru-RU"/>
          </w:rPr>
          <w:br/>
        </w:r>
        <w:r w:rsidR="00B84E43" w:rsidRPr="00B84E43">
          <w:rPr>
            <w:rFonts w:ascii="BloggerSans" w:eastAsia="Times New Roman" w:hAnsi="BloggerSans" w:cs="Times New Roman"/>
            <w:caps/>
            <w:color w:val="0077AA"/>
            <w:sz w:val="20"/>
            <w:szCs w:val="20"/>
            <w:lang w:eastAsia="ru-RU"/>
          </w:rPr>
          <w:t>ПОРЯДОК</w:t>
        </w:r>
        <w:r w:rsidR="00B84E43" w:rsidRPr="00B84E43">
          <w:rPr>
            <w:rFonts w:ascii="BloggerSans" w:eastAsia="Times New Roman" w:hAnsi="BloggerSans" w:cs="Times New Roman"/>
            <w:color w:val="0077AA"/>
            <w:sz w:val="20"/>
            <w:szCs w:val="20"/>
            <w:lang w:eastAsia="ru-RU"/>
          </w:rPr>
          <w:t> формирования реестра исполнителей муниципальной услуги "Реализация дополнительных общеразвивающих программ" в соответствии с социальным сертификатом</w:t>
        </w:r>
      </w:hyperlink>
    </w:p>
    <w:p w:rsidR="00B84E43" w:rsidRPr="00B84E43" w:rsidRDefault="00B84E43" w:rsidP="00B84E43">
      <w:pPr>
        <w:shd w:val="clear" w:color="auto" w:fill="FFFFFF"/>
        <w:ind w:left="0" w:right="0" w:firstLine="0"/>
        <w:jc w:val="left"/>
        <w:rPr>
          <w:rFonts w:ascii="BloggerSans" w:eastAsia="Times New Roman" w:hAnsi="BloggerSans" w:cs="Times New Roman"/>
          <w:color w:val="993333"/>
          <w:sz w:val="29"/>
          <w:szCs w:val="29"/>
          <w:lang w:eastAsia="ru-RU"/>
        </w:rPr>
      </w:pPr>
      <w:r w:rsidRPr="00B84E43">
        <w:rPr>
          <w:rFonts w:ascii="BloggerSans" w:eastAsia="Times New Roman" w:hAnsi="BloggerSans" w:cs="Times New Roman"/>
          <w:b/>
          <w:bCs/>
          <w:color w:val="000000"/>
          <w:sz w:val="36"/>
          <w:szCs w:val="36"/>
          <w:lang w:eastAsia="ru-RU"/>
        </w:rPr>
        <w:br/>
      </w:r>
    </w:p>
    <w:p w:rsidR="000B6B9B" w:rsidRDefault="000B6B9B"/>
    <w:sectPr w:rsidR="000B6B9B" w:rsidSect="000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43"/>
    <w:rsid w:val="000B6B9B"/>
    <w:rsid w:val="00700162"/>
    <w:rsid w:val="00B84E43"/>
    <w:rsid w:val="00D4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 w:firstLine="65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 w:firstLine="65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90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993333"/>
            <w:right w:val="none" w:sz="0" w:space="0" w:color="auto"/>
          </w:divBdr>
        </w:div>
      </w:divsChild>
    </w:div>
    <w:div w:id="2144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hcity.ru/data/26/1387.23%202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data/26/1387.23.docx" TargetMode="External"/><Relationship Id="rId5" Type="http://schemas.openxmlformats.org/officeDocument/2006/relationships/hyperlink" Target="https://www.arhcity.ru/data/26/1387.23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2</cp:revision>
  <dcterms:created xsi:type="dcterms:W3CDTF">2024-04-19T12:43:00Z</dcterms:created>
  <dcterms:modified xsi:type="dcterms:W3CDTF">2024-04-22T07:03:00Z</dcterms:modified>
</cp:coreProperties>
</file>